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4F3A8B9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BC7DFE">
        <w:rPr>
          <w:b/>
          <w:noProof/>
          <w:sz w:val="24"/>
        </w:rPr>
        <w:t>6</w:t>
      </w:r>
      <w:r>
        <w:rPr>
          <w:b/>
          <w:i/>
          <w:noProof/>
          <w:sz w:val="28"/>
        </w:rPr>
        <w:tab/>
      </w:r>
      <w:r w:rsidR="00B21392">
        <w:rPr>
          <w:b/>
          <w:i/>
          <w:noProof/>
          <w:sz w:val="28"/>
        </w:rPr>
        <w:fldChar w:fldCharType="begin"/>
      </w:r>
      <w:r w:rsidR="00B21392">
        <w:rPr>
          <w:b/>
          <w:i/>
          <w:noProof/>
          <w:sz w:val="28"/>
        </w:rPr>
        <w:instrText xml:space="preserve"> DOCPROPERTY  Tdoc#  \* MERGEFORMAT </w:instrText>
      </w:r>
      <w:r w:rsidR="00B21392">
        <w:rPr>
          <w:b/>
          <w:i/>
          <w:noProof/>
          <w:sz w:val="28"/>
        </w:rPr>
        <w:fldChar w:fldCharType="separate"/>
      </w:r>
      <w:r w:rsidR="00947D0B">
        <w:rPr>
          <w:b/>
          <w:i/>
          <w:noProof/>
          <w:sz w:val="28"/>
        </w:rPr>
        <w:t>S2-19</w:t>
      </w:r>
      <w:r w:rsidR="006967B6">
        <w:rPr>
          <w:b/>
          <w:i/>
          <w:noProof/>
          <w:sz w:val="28"/>
        </w:rPr>
        <w:t>1</w:t>
      </w:r>
      <w:r w:rsidR="004D3C3E">
        <w:rPr>
          <w:b/>
          <w:i/>
          <w:noProof/>
          <w:sz w:val="28"/>
        </w:rPr>
        <w:t>2112</w:t>
      </w:r>
      <w:r w:rsidR="00B21392">
        <w:rPr>
          <w:b/>
          <w:i/>
          <w:noProof/>
          <w:sz w:val="28"/>
        </w:rPr>
        <w:fldChar w:fldCharType="end"/>
      </w:r>
    </w:p>
    <w:p w14:paraId="62B5FBDD" w14:textId="26E58087" w:rsidR="001E41F3" w:rsidRDefault="00B213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C7DFE">
        <w:rPr>
          <w:b/>
          <w:noProof/>
          <w:sz w:val="24"/>
        </w:rPr>
        <w:t>Reno</w:t>
      </w:r>
      <w:r>
        <w:rPr>
          <w:b/>
          <w:noProof/>
          <w:sz w:val="24"/>
        </w:rPr>
        <w:fldChar w:fldCharType="end"/>
      </w:r>
      <w:r w:rsidR="001E41F3">
        <w:rPr>
          <w:b/>
          <w:noProof/>
          <w:sz w:val="24"/>
        </w:rPr>
        <w:t xml:space="preserve">, </w:t>
      </w:r>
      <w:r w:rsidR="00BC7DFE">
        <w:rPr>
          <w:b/>
          <w:noProof/>
          <w:sz w:val="24"/>
        </w:rPr>
        <w:t>USA</w:t>
      </w:r>
      <w:r w:rsidR="00947D0B">
        <w:rPr>
          <w:b/>
          <w:noProof/>
          <w:sz w:val="24"/>
        </w:rPr>
        <w:t>,</w:t>
      </w:r>
      <w:r w:rsidR="001E41F3">
        <w:rPr>
          <w:b/>
          <w:noProof/>
          <w:sz w:val="24"/>
        </w:rPr>
        <w:t xml:space="preserve"> </w:t>
      </w:r>
      <w:r w:rsidR="00BC7DFE">
        <w:rPr>
          <w:b/>
          <w:noProof/>
          <w:sz w:val="24"/>
        </w:rPr>
        <w:t>18</w:t>
      </w:r>
      <w:r w:rsidR="00547111">
        <w:rPr>
          <w:b/>
          <w:noProof/>
          <w:sz w:val="24"/>
        </w:rPr>
        <w:t xml:space="preserve"> </w:t>
      </w:r>
      <w:r w:rsidR="00947D0B">
        <w:rPr>
          <w:b/>
          <w:noProof/>
          <w:sz w:val="24"/>
        </w:rPr>
        <w:t>–</w:t>
      </w:r>
      <w:r w:rsidR="00547111">
        <w:rPr>
          <w:b/>
          <w:noProof/>
          <w:sz w:val="24"/>
        </w:rPr>
        <w:t xml:space="preserve"> </w:t>
      </w:r>
      <w:r w:rsidR="00BC7DFE">
        <w:rPr>
          <w:b/>
          <w:noProof/>
          <w:sz w:val="24"/>
        </w:rPr>
        <w:t>22</w:t>
      </w:r>
      <w:r w:rsidR="00947D0B">
        <w:rPr>
          <w:b/>
          <w:noProof/>
          <w:sz w:val="24"/>
        </w:rPr>
        <w:t xml:space="preserve"> </w:t>
      </w:r>
      <w:r w:rsidR="00BC7DFE">
        <w:rPr>
          <w:b/>
          <w:noProof/>
          <w:sz w:val="24"/>
        </w:rPr>
        <w:t>November</w:t>
      </w:r>
      <w:r w:rsidR="00947D0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7777777" w:rsidR="001E41F3" w:rsidRPr="00410371" w:rsidRDefault="00B21392" w:rsidP="00947D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23.501</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A6B1593" w:rsidR="001E41F3" w:rsidRPr="00410371" w:rsidRDefault="00B21392" w:rsidP="00E404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04F2">
              <w:rPr>
                <w:b/>
                <w:noProof/>
                <w:sz w:val="28"/>
              </w:rPr>
              <w:t>1775</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75C9A28" w:rsidR="001E41F3" w:rsidRPr="00410371" w:rsidRDefault="003250B6" w:rsidP="00E404F2">
            <w:pPr>
              <w:pStyle w:val="CRCoverPage"/>
              <w:spacing w:after="0"/>
              <w:jc w:val="center"/>
              <w:rPr>
                <w:b/>
                <w:noProof/>
              </w:rPr>
            </w:pPr>
            <w:r>
              <w:rPr>
                <w:b/>
                <w:noProof/>
                <w:sz w:val="28"/>
              </w:rPr>
              <w:t>2</w:t>
            </w:r>
            <w:bookmarkStart w:id="0" w:name="_GoBack"/>
            <w:bookmarkEnd w:id="0"/>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B21392" w:rsidP="00947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16.2.0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29F875" w:rsidR="001E41F3" w:rsidRDefault="00F4057C" w:rsidP="00F4057C">
            <w:pPr>
              <w:pStyle w:val="CRCoverPage"/>
              <w:spacing w:after="0"/>
              <w:ind w:left="100"/>
              <w:rPr>
                <w:noProof/>
              </w:rPr>
            </w:pPr>
            <w:r>
              <w:t>PCF selection for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6D324A5C" w:rsidR="001E41F3" w:rsidRDefault="00947D0B" w:rsidP="00947D0B">
            <w:pPr>
              <w:pStyle w:val="CRCoverPage"/>
              <w:spacing w:after="0"/>
              <w:ind w:left="100"/>
              <w:rPr>
                <w:noProof/>
              </w:rPr>
            </w:pPr>
            <w:r>
              <w:t>Samsung</w:t>
            </w:r>
            <w:r w:rsidR="00C57FB3">
              <w:t>, Intel</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3AB6294" w:rsidR="001E41F3" w:rsidRDefault="005460D0">
            <w:pPr>
              <w:pStyle w:val="CRCoverPage"/>
              <w:spacing w:after="0"/>
              <w:ind w:left="100"/>
              <w:rPr>
                <w:noProof/>
                <w:lang w:eastAsia="ko-KR"/>
              </w:rPr>
            </w:pPr>
            <w:r>
              <w:rPr>
                <w:rFonts w:hint="eastAsia"/>
                <w:noProof/>
                <w:lang w:eastAsia="ko-KR"/>
              </w:rPr>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9239E0" w:rsidR="001E41F3" w:rsidRDefault="00206A10" w:rsidP="00206A10">
            <w:pPr>
              <w:pStyle w:val="CRCoverPage"/>
              <w:spacing w:after="0"/>
              <w:ind w:left="100" w:right="-609"/>
              <w:rPr>
                <w:b/>
                <w:noProof/>
              </w:rPr>
            </w:pPr>
            <w:r w:rsidRPr="00206A10">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5290" w14:textId="77777777" w:rsidR="00A42B1E" w:rsidRDefault="00A42B1E" w:rsidP="00A42B1E">
            <w:pPr>
              <w:pStyle w:val="CRCoverPage"/>
              <w:spacing w:after="0"/>
              <w:ind w:left="100"/>
              <w:rPr>
                <w:noProof/>
              </w:rPr>
            </w:pPr>
            <w:r>
              <w:rPr>
                <w:noProof/>
              </w:rPr>
              <w:t>At previous SA2 meeting (#134), it was agreed to support DNN replacement feature in 5GC. In order to enable DNN replacement, the AMF shall select PCF which can support DNN replacement and exchange information during registration procedure as specified in TS 23.502:</w:t>
            </w:r>
          </w:p>
          <w:p w14:paraId="7CD8663B" w14:textId="77777777" w:rsidR="00A42B1E" w:rsidRPr="002C4DF9" w:rsidRDefault="00A42B1E" w:rsidP="00A42B1E">
            <w:pPr>
              <w:pStyle w:val="CRCoverPage"/>
              <w:spacing w:after="0"/>
              <w:ind w:left="100"/>
              <w:rPr>
                <w:noProof/>
              </w:rPr>
            </w:pPr>
          </w:p>
          <w:p w14:paraId="14D6D275" w14:textId="77777777" w:rsidR="00A42B1E" w:rsidRPr="002C4DF9" w:rsidRDefault="00A42B1E" w:rsidP="00A42B1E">
            <w:pPr>
              <w:pStyle w:val="CRCoverPage"/>
              <w:numPr>
                <w:ilvl w:val="0"/>
                <w:numId w:val="4"/>
              </w:numPr>
              <w:spacing w:after="0"/>
              <w:rPr>
                <w:i/>
                <w:noProof/>
              </w:rPr>
            </w:pPr>
            <w:r w:rsidRPr="002C4DF9">
              <w:rPr>
                <w:i/>
                <w:noProof/>
              </w:rPr>
              <w:t>“If the AMF supports DNN replacement, the AMF provides the PCF with the UE Allowed NSSAI valid in the serving network.”</w:t>
            </w:r>
          </w:p>
          <w:p w14:paraId="10549113" w14:textId="77777777" w:rsidR="00A42B1E" w:rsidRPr="002C4DF9" w:rsidRDefault="00A42B1E" w:rsidP="00A42B1E">
            <w:pPr>
              <w:pStyle w:val="CRCoverPage"/>
              <w:numPr>
                <w:ilvl w:val="0"/>
                <w:numId w:val="4"/>
              </w:numPr>
              <w:spacing w:after="0"/>
              <w:rPr>
                <w:i/>
                <w:noProof/>
              </w:rPr>
            </w:pPr>
            <w:r w:rsidRPr="002C4DF9">
              <w:rPr>
                <w:i/>
                <w:noProof/>
              </w:rPr>
              <w:t>“If the PCF supports DNN replacement, the PCF provides the AMF with triggers for DNN replacement.”</w:t>
            </w:r>
          </w:p>
          <w:p w14:paraId="174E2CB8" w14:textId="77777777" w:rsidR="00A42B1E" w:rsidRDefault="00A42B1E" w:rsidP="00A42B1E">
            <w:pPr>
              <w:pStyle w:val="CRCoverPage"/>
              <w:spacing w:after="0"/>
              <w:ind w:left="100"/>
              <w:rPr>
                <w:noProof/>
              </w:rPr>
            </w:pPr>
          </w:p>
          <w:p w14:paraId="33469201" w14:textId="2D1645C5" w:rsidR="001A0E89" w:rsidRPr="00EF3612" w:rsidRDefault="00A42B1E" w:rsidP="00A42B1E">
            <w:pPr>
              <w:pStyle w:val="CRCoverPage"/>
              <w:spacing w:after="0"/>
              <w:ind w:left="100"/>
              <w:rPr>
                <w:noProof/>
                <w:lang w:eastAsia="ko-KR"/>
              </w:rPr>
            </w:pPr>
            <w:r>
              <w:rPr>
                <w:noProof/>
              </w:rPr>
              <w:t>This CR proposes to clarify PCF selection accordingly.</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449B5E9" w:rsidR="001E41F3" w:rsidRDefault="00B51C6A">
            <w:pPr>
              <w:pStyle w:val="CRCoverPage"/>
              <w:spacing w:after="0"/>
              <w:ind w:left="100"/>
              <w:rPr>
                <w:noProof/>
                <w:lang w:eastAsia="ko-KR"/>
              </w:rPr>
            </w:pPr>
            <w:r>
              <w:rPr>
                <w:noProof/>
                <w:lang w:eastAsia="ko-KR"/>
              </w:rPr>
              <w:t>A</w:t>
            </w:r>
            <w:r>
              <w:rPr>
                <w:rFonts w:hint="eastAsia"/>
                <w:noProof/>
                <w:lang w:eastAsia="ko-KR"/>
              </w:rPr>
              <w:t xml:space="preserve">dd </w:t>
            </w:r>
            <w:r w:rsidRPr="00B51C6A">
              <w:rPr>
                <w:noProof/>
                <w:lang w:eastAsia="ko-KR"/>
              </w:rPr>
              <w:t>DNN replacement capability of the PCF</w:t>
            </w:r>
            <w:r>
              <w:rPr>
                <w:noProof/>
                <w:lang w:eastAsia="ko-KR"/>
              </w:rPr>
              <w:t xml:space="preserve"> as a factor to be consider</w:t>
            </w:r>
            <w:r w:rsidR="00D90DBB">
              <w:rPr>
                <w:noProof/>
                <w:lang w:eastAsia="ko-KR"/>
              </w:rPr>
              <w:t>ed</w:t>
            </w:r>
            <w:r>
              <w:rPr>
                <w:noProof/>
                <w:lang w:eastAsia="ko-KR"/>
              </w:rPr>
              <w:t xml:space="preserve"> at PCF discovery and selection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71EFE06D" w:rsidR="001E41F3" w:rsidRDefault="005460D0" w:rsidP="005460D0">
            <w:pPr>
              <w:pStyle w:val="CRCoverPage"/>
              <w:spacing w:after="0"/>
              <w:ind w:left="100"/>
              <w:rPr>
                <w:noProof/>
                <w:lang w:eastAsia="ko-KR"/>
              </w:rPr>
            </w:pPr>
            <w:r>
              <w:rPr>
                <w:noProof/>
                <w:lang w:eastAsia="ko-KR"/>
              </w:rPr>
              <w:t>M</w:t>
            </w:r>
            <w:r>
              <w:rPr>
                <w:rFonts w:hint="eastAsia"/>
                <w:noProof/>
                <w:lang w:eastAsia="ko-KR"/>
              </w:rPr>
              <w:t>isb</w:t>
            </w:r>
            <w:r>
              <w:rPr>
                <w:noProof/>
                <w:lang w:eastAsia="ko-KR"/>
              </w:rPr>
              <w:t>e</w:t>
            </w:r>
            <w:r>
              <w:rPr>
                <w:rFonts w:hint="eastAsia"/>
                <w:noProof/>
                <w:lang w:eastAsia="ko-KR"/>
              </w:rPr>
              <w:t xml:space="preserve">haviour </w:t>
            </w:r>
            <w:r>
              <w:rPr>
                <w:noProof/>
                <w:lang w:eastAsia="ko-KR"/>
              </w:rPr>
              <w:t>between AMF and PCF</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DB7DC20" w:rsidR="001E41F3" w:rsidRDefault="007803F9" w:rsidP="001A0E89">
            <w:pPr>
              <w:pStyle w:val="CRCoverPage"/>
              <w:spacing w:after="0"/>
              <w:ind w:left="100"/>
              <w:rPr>
                <w:noProof/>
                <w:lang w:eastAsia="ko-KR"/>
              </w:rPr>
            </w:pPr>
            <w:r>
              <w:rPr>
                <w:rFonts w:hint="eastAsia"/>
                <w:noProof/>
                <w:lang w:eastAsia="ko-KR"/>
              </w:rPr>
              <w:t>6.3.</w:t>
            </w:r>
            <w:r w:rsidR="001A0E89">
              <w:rPr>
                <w:noProof/>
                <w:lang w:eastAsia="ko-KR"/>
              </w:rPr>
              <w:t>7.1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673C1EA3"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08703680"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53E77376"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E95" w14:textId="2B6599FB" w:rsidR="008863B9" w:rsidRDefault="004D3C3E">
            <w:pPr>
              <w:pStyle w:val="CRCoverPage"/>
              <w:spacing w:after="0"/>
              <w:ind w:left="100"/>
              <w:rPr>
                <w:noProof/>
                <w:lang w:eastAsia="ko-KR"/>
              </w:rPr>
            </w:pPr>
            <w:r>
              <w:rPr>
                <w:noProof/>
                <w:lang w:eastAsia="ko-KR"/>
              </w:rPr>
              <w:t>R</w:t>
            </w:r>
            <w:r>
              <w:rPr>
                <w:rFonts w:hint="eastAsia"/>
                <w:noProof/>
                <w:lang w:eastAsia="ko-KR"/>
              </w:rPr>
              <w:t>ev1</w:t>
            </w:r>
            <w:r>
              <w:rPr>
                <w:noProof/>
                <w:lang w:eastAsia="ko-KR"/>
              </w:rPr>
              <w:t>: resubmission of unhandled paper from SA2#135</w:t>
            </w:r>
          </w:p>
          <w:p w14:paraId="6989CA6A" w14:textId="73D10CEB" w:rsidR="004D3C3E" w:rsidRDefault="004D3C3E" w:rsidP="00526D44">
            <w:pPr>
              <w:pStyle w:val="CRCoverPage"/>
              <w:spacing w:after="0"/>
              <w:ind w:left="100"/>
              <w:rPr>
                <w:noProof/>
                <w:lang w:eastAsia="ko-KR"/>
              </w:rPr>
            </w:pPr>
            <w:r>
              <w:rPr>
                <w:noProof/>
                <w:lang w:eastAsia="ko-KR"/>
              </w:rPr>
              <w:t>Rev2: add Intel as a co-sourcing company</w:t>
            </w:r>
          </w:p>
        </w:tc>
      </w:tr>
    </w:tbl>
    <w:p w14:paraId="095EC47E" w14:textId="5453AD57" w:rsidR="001E41F3" w:rsidRDefault="001E41F3">
      <w:pPr>
        <w:pStyle w:val="CRCoverPage"/>
        <w:spacing w:after="0"/>
        <w:rPr>
          <w:noProof/>
          <w:sz w:val="8"/>
          <w:szCs w:val="8"/>
        </w:rPr>
      </w:pPr>
    </w:p>
    <w:p w14:paraId="13A4DCA9" w14:textId="77777777" w:rsidR="001E41F3" w:rsidRPr="00526D44" w:rsidRDefault="001E41F3">
      <w:pPr>
        <w:rPr>
          <w:noProof/>
        </w:rPr>
        <w:sectPr w:rsidR="001E41F3" w:rsidRPr="00526D44">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72DFC7E" w14:textId="77777777" w:rsidR="00F4057C" w:rsidRPr="009E0DE1" w:rsidRDefault="00F4057C" w:rsidP="00F4057C">
      <w:pPr>
        <w:pStyle w:val="Heading4"/>
        <w:rPr>
          <w:rFonts w:eastAsia="Malgun Gothic"/>
          <w:lang w:eastAsia="ko-KR"/>
        </w:rPr>
      </w:pPr>
      <w:bookmarkStart w:id="4" w:name="_Toc20150228"/>
      <w:bookmarkEnd w:id="3"/>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p>
    <w:p w14:paraId="4A3C4451" w14:textId="77777777" w:rsidR="00F4057C" w:rsidRPr="009E0DE1" w:rsidRDefault="00F4057C" w:rsidP="00F4057C">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515A967" w14:textId="77777777" w:rsidR="00F4057C" w:rsidRDefault="00F4057C" w:rsidP="00F4057C">
      <w:r>
        <w:t>When the NF service consumer performs discovery and selection for a UE, the following applies:</w:t>
      </w:r>
    </w:p>
    <w:p w14:paraId="2B107CF5" w14:textId="77777777" w:rsidR="00F4057C" w:rsidRPr="009E0DE1" w:rsidRDefault="00F4057C" w:rsidP="00F4057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329680BF" w14:textId="77777777" w:rsidR="00F4057C" w:rsidRDefault="00F4057C" w:rsidP="00F4057C">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52D5ECA3" w14:textId="77777777" w:rsidR="00F4057C" w:rsidRDefault="00F4057C" w:rsidP="00F4057C">
      <w:pPr>
        <w:pStyle w:val="B1"/>
      </w:pPr>
      <w:r>
        <w:t>-</w:t>
      </w:r>
      <w:r>
        <w:tab/>
        <w:t>SUPI; the AMF selects a PCF instance based on the SUPI range the UE's SUPI belongs to or based on the results of a discovery procedure with NRF using the UE's SUPI as input for PCF discovery.</w:t>
      </w:r>
    </w:p>
    <w:p w14:paraId="73E40D77" w14:textId="77777777" w:rsidR="00F4057C" w:rsidRDefault="00F4057C" w:rsidP="00F4057C">
      <w:pPr>
        <w:pStyle w:val="B1"/>
      </w:pPr>
      <w:r>
        <w:t>-</w:t>
      </w:r>
      <w:r>
        <w:tab/>
        <w:t>S-NSSAI(s).</w:t>
      </w:r>
    </w:p>
    <w:p w14:paraId="0EE58FC9" w14:textId="77777777" w:rsidR="00F4057C" w:rsidRDefault="00F4057C" w:rsidP="00F4057C">
      <w:pPr>
        <w:pStyle w:val="B1"/>
      </w:pPr>
      <w:r>
        <w:t>-</w:t>
      </w:r>
      <w:r>
        <w:tab/>
        <w:t>PCF Set ID.</w:t>
      </w:r>
    </w:p>
    <w:p w14:paraId="17C9C7BF" w14:textId="77777777" w:rsidR="00F4057C" w:rsidRDefault="00F4057C" w:rsidP="00F4057C">
      <w:pPr>
        <w:pStyle w:val="B1"/>
      </w:pPr>
      <w:r>
        <w:t>-</w:t>
      </w:r>
      <w:r>
        <w:tab/>
        <w:t>PCF Group ID of the UE's SUPI.</w:t>
      </w:r>
    </w:p>
    <w:p w14:paraId="3300A6EE" w14:textId="6D215F9A" w:rsidR="00F4057C" w:rsidRDefault="00F4057C" w:rsidP="00F4057C">
      <w:pPr>
        <w:pStyle w:val="NO"/>
        <w:rPr>
          <w:ins w:id="5" w:author="Samsung" w:date="2019-09-30T16:46:00Z"/>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0A0BEFD2" w14:textId="419A63CB" w:rsidR="00D2145E" w:rsidRDefault="00D2145E" w:rsidP="00D2145E">
      <w:pPr>
        <w:pStyle w:val="B1"/>
        <w:rPr>
          <w:ins w:id="6" w:author="Samsung" w:date="2019-09-30T16:46:00Z"/>
        </w:rPr>
      </w:pPr>
      <w:ins w:id="7" w:author="Samsung" w:date="2019-09-30T16:46:00Z">
        <w:r>
          <w:t>-</w:t>
        </w:r>
        <w:r>
          <w:tab/>
          <w:t>DNN replacement capability</w:t>
        </w:r>
      </w:ins>
      <w:ins w:id="8" w:author="Samsung" w:date="2019-09-30T16:57:00Z">
        <w:r w:rsidR="001A0E89">
          <w:t xml:space="preserve"> of the PCF</w:t>
        </w:r>
      </w:ins>
      <w:ins w:id="9" w:author="Samsung" w:date="2019-09-30T16:46:00Z">
        <w:r>
          <w:t>.</w:t>
        </w:r>
      </w:ins>
    </w:p>
    <w:p w14:paraId="3B10C94F" w14:textId="77777777" w:rsidR="00F4057C" w:rsidRDefault="00F4057C" w:rsidP="00F4057C">
      <w:r>
        <w:t>When the NF service consumer performs discovery and selection for a PDU Session, the following applies:</w:t>
      </w:r>
    </w:p>
    <w:p w14:paraId="0E07B52B" w14:textId="77777777" w:rsidR="00F4057C" w:rsidRDefault="00F4057C" w:rsidP="00F4057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8BDE173" w14:textId="77777777" w:rsidR="00F4057C" w:rsidRPr="009E0DE1" w:rsidRDefault="00F4057C" w:rsidP="00F4057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77EE6C7" w14:textId="77777777" w:rsidR="00F4057C" w:rsidRPr="009E0DE1" w:rsidRDefault="00F4057C" w:rsidP="00F4057C">
      <w:pPr>
        <w:pStyle w:val="B2"/>
      </w:pPr>
      <w:r>
        <w:t>-</w:t>
      </w:r>
      <w:r w:rsidRPr="009E0DE1">
        <w:tab/>
        <w:t>Local operator policies.</w:t>
      </w:r>
    </w:p>
    <w:p w14:paraId="2A680649" w14:textId="77777777" w:rsidR="00F4057C" w:rsidRPr="009E0DE1" w:rsidRDefault="00F4057C" w:rsidP="00F4057C">
      <w:pPr>
        <w:pStyle w:val="B2"/>
      </w:pPr>
      <w:r>
        <w:t>-</w:t>
      </w:r>
      <w:r w:rsidRPr="009E0DE1">
        <w:tab/>
        <w:t>Selected Data Network Name (DNN).</w:t>
      </w:r>
    </w:p>
    <w:p w14:paraId="73C5D584" w14:textId="77777777" w:rsidR="00F4057C" w:rsidRDefault="00F4057C" w:rsidP="00F4057C">
      <w:pPr>
        <w:pStyle w:val="B2"/>
      </w:pPr>
      <w:r>
        <w:t>-</w:t>
      </w:r>
      <w:r>
        <w:tab/>
        <w:t>S-NSSAI of the PDU Session.</w:t>
      </w:r>
    </w:p>
    <w:p w14:paraId="079D0F3C" w14:textId="77777777" w:rsidR="00F4057C" w:rsidRDefault="00F4057C" w:rsidP="00F4057C">
      <w:pPr>
        <w:pStyle w:val="B2"/>
      </w:pPr>
      <w:r>
        <w:t>-</w:t>
      </w:r>
      <w:r>
        <w:tab/>
        <w:t>SUPI; the SMF selects a PCF instance based on the SUPI range the UE's SUPI belongs to or based on the results of a discovery procedure with NRF using the UE's SUPI as input for PCF discovery.</w:t>
      </w:r>
    </w:p>
    <w:p w14:paraId="2F5E2207" w14:textId="77777777" w:rsidR="00F4057C" w:rsidRDefault="00F4057C" w:rsidP="00F4057C">
      <w:pPr>
        <w:pStyle w:val="B2"/>
      </w:pPr>
      <w:r>
        <w:t>-</w:t>
      </w:r>
      <w:r>
        <w:tab/>
        <w:t>PCF selected by the AMF for the UE.</w:t>
      </w:r>
    </w:p>
    <w:p w14:paraId="494C26FB" w14:textId="77777777" w:rsidR="00F4057C" w:rsidRDefault="00F4057C" w:rsidP="00F4057C">
      <w:pPr>
        <w:pStyle w:val="B2"/>
      </w:pPr>
      <w:r>
        <w:t>-</w:t>
      </w:r>
      <w:r>
        <w:tab/>
        <w:t>MA PDU Session capability of the PCF, for an MA PDU session.</w:t>
      </w:r>
    </w:p>
    <w:p w14:paraId="09804D1E" w14:textId="77777777" w:rsidR="00F4057C" w:rsidRPr="00C34949" w:rsidRDefault="00F4057C" w:rsidP="00F4057C">
      <w:pPr>
        <w:pStyle w:val="B2"/>
      </w:pPr>
      <w:r>
        <w:t>-</w:t>
      </w:r>
      <w:r w:rsidRPr="00C34949">
        <w:tab/>
        <w:t>The PCF Group ID provided by the AMF to the SMF.</w:t>
      </w:r>
    </w:p>
    <w:p w14:paraId="1A1B3AE3" w14:textId="77777777" w:rsidR="00F4057C" w:rsidRPr="002369B3" w:rsidRDefault="00F4057C" w:rsidP="00F4057C">
      <w:pPr>
        <w:pStyle w:val="B2"/>
      </w:pPr>
      <w:r>
        <w:t>-</w:t>
      </w:r>
      <w:r w:rsidRPr="00C34949">
        <w:tab/>
      </w:r>
      <w:r>
        <w:t>PCF Set ID.</w:t>
      </w:r>
    </w:p>
    <w:p w14:paraId="21AED8C7" w14:textId="77777777" w:rsidR="00F4057C" w:rsidRDefault="00F4057C" w:rsidP="00F4057C">
      <w:r>
        <w:t>In the case of delegated discovery and selection in SCP, the SMF shall include the available factors in the first request.</w:t>
      </w:r>
    </w:p>
    <w:p w14:paraId="4BBF1A9E" w14:textId="77777777" w:rsidR="00F4057C" w:rsidRDefault="00F4057C" w:rsidP="00F4057C">
      <w:pPr>
        <w:pStyle w:val="EditorsNote"/>
      </w:pPr>
      <w:r>
        <w:t>Editor's note:</w:t>
      </w:r>
      <w:r>
        <w:tab/>
        <w:t>It still needs to be clarified which actual set of parameters the sentence above is referring to.</w:t>
      </w:r>
    </w:p>
    <w:p w14:paraId="7D6CEE72" w14:textId="77777777" w:rsidR="00F4057C" w:rsidRDefault="00F4057C" w:rsidP="00F4057C">
      <w:r>
        <w:t>The selected PCF instance for serving the UE and the selected PCF instance for serving a PDU session of this UE may be the same or may be different.</w:t>
      </w:r>
    </w:p>
    <w:p w14:paraId="57047D74" w14:textId="77777777" w:rsidR="00F4057C" w:rsidRDefault="00F4057C" w:rsidP="00F4057C">
      <w:r>
        <w:lastRenderedPageBreak/>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624DB6A9" w14:textId="77777777" w:rsidR="00F4057C" w:rsidRDefault="00F4057C" w:rsidP="00F4057C">
      <w:r>
        <w:t>When NF service consumer performs discovery and selection, the following applies:</w:t>
      </w:r>
    </w:p>
    <w:p w14:paraId="5A656455" w14:textId="77777777" w:rsidR="00F4057C" w:rsidRDefault="00F4057C" w:rsidP="00F4057C">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7EC70324" w14:textId="77777777" w:rsidR="00F4057C" w:rsidRDefault="00F4057C" w:rsidP="00F4057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3D07C5B" w14:textId="77777777" w:rsidR="00F4057C" w:rsidRDefault="00F4057C" w:rsidP="00F4057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603F87B2" w14:textId="77777777" w:rsidR="00F4057C" w:rsidRDefault="00F4057C" w:rsidP="00F4057C">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045B34D" w14:textId="77777777" w:rsidR="00F4057C" w:rsidRDefault="00F4057C" w:rsidP="00F4057C">
      <w:r>
        <w:t>In the case of delegated discovery and selection in the SCP, the following applies:</w:t>
      </w:r>
    </w:p>
    <w:p w14:paraId="0CFC3936" w14:textId="77777777" w:rsidR="00F4057C" w:rsidRDefault="00F4057C" w:rsidP="00F4057C">
      <w:pPr>
        <w:pStyle w:val="B1"/>
      </w:pPr>
      <w:r>
        <w:t>-</w:t>
      </w:r>
      <w:r>
        <w:tab/>
        <w:t>The selected PCF instance may include the PCF Group ID in the response to the AMF.</w:t>
      </w:r>
    </w:p>
    <w:p w14:paraId="432B94DA" w14:textId="77777777" w:rsidR="00F4057C" w:rsidRDefault="00F4057C" w:rsidP="00F4057C">
      <w:pPr>
        <w:pStyle w:val="NO"/>
      </w:pPr>
      <w:r>
        <w:t>NOTE 2:</w:t>
      </w:r>
      <w:r>
        <w:tab/>
        <w:t>The selected (V-)PCF instance can include the binding indication, including the (V-)PCF ID and possibly PCF Set ID in the response to the AMF as described in clause 6.3.1.0.</w:t>
      </w:r>
    </w:p>
    <w:p w14:paraId="79FA34F1" w14:textId="77777777" w:rsidR="00F4057C" w:rsidRDefault="00F4057C" w:rsidP="00F4057C">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0ECDF698" w14:textId="77777777" w:rsidR="00F4057C" w:rsidRDefault="00F4057C" w:rsidP="00F4057C">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0E79CE35" w14:textId="77777777" w:rsidR="00F4057C" w:rsidRDefault="00F4057C" w:rsidP="00F4057C">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1E88870" w14:textId="77777777" w:rsidR="00F4057C" w:rsidRDefault="00F4057C" w:rsidP="00F4057C">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FB152" w14:textId="77777777" w:rsidR="00E026AA" w:rsidRDefault="00E026AA">
      <w:r>
        <w:separator/>
      </w:r>
    </w:p>
  </w:endnote>
  <w:endnote w:type="continuationSeparator" w:id="0">
    <w:p w14:paraId="0C715BA4" w14:textId="77777777" w:rsidR="00E026AA" w:rsidRDefault="00E0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F2A98" w14:textId="77777777" w:rsidR="00E026AA" w:rsidRDefault="00E026AA">
      <w:r>
        <w:separator/>
      </w:r>
    </w:p>
  </w:footnote>
  <w:footnote w:type="continuationSeparator" w:id="0">
    <w:p w14:paraId="04FC1C7D" w14:textId="77777777" w:rsidR="00E026AA" w:rsidRDefault="00E02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507977C4"/>
    <w:multiLevelType w:val="hybridMultilevel"/>
    <w:tmpl w:val="BF2EFEAC"/>
    <w:lvl w:ilvl="0" w:tplc="DED4F20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0E89"/>
    <w:rsid w:val="001A7B60"/>
    <w:rsid w:val="001B52F0"/>
    <w:rsid w:val="001B7A65"/>
    <w:rsid w:val="001C6B81"/>
    <w:rsid w:val="001E41F3"/>
    <w:rsid w:val="00206A10"/>
    <w:rsid w:val="0026004D"/>
    <w:rsid w:val="002640DD"/>
    <w:rsid w:val="00275D12"/>
    <w:rsid w:val="00284FEB"/>
    <w:rsid w:val="002860C4"/>
    <w:rsid w:val="002B5741"/>
    <w:rsid w:val="002F2E5A"/>
    <w:rsid w:val="00305409"/>
    <w:rsid w:val="003250B6"/>
    <w:rsid w:val="00347479"/>
    <w:rsid w:val="003609EF"/>
    <w:rsid w:val="0036231A"/>
    <w:rsid w:val="00374DD4"/>
    <w:rsid w:val="003E1A36"/>
    <w:rsid w:val="00410371"/>
    <w:rsid w:val="004242F1"/>
    <w:rsid w:val="004703C3"/>
    <w:rsid w:val="0049341C"/>
    <w:rsid w:val="004A2194"/>
    <w:rsid w:val="004B75B7"/>
    <w:rsid w:val="004D3C3E"/>
    <w:rsid w:val="0051580D"/>
    <w:rsid w:val="00526D44"/>
    <w:rsid w:val="005460D0"/>
    <w:rsid w:val="00547111"/>
    <w:rsid w:val="00592D74"/>
    <w:rsid w:val="005B3E6C"/>
    <w:rsid w:val="005E2C44"/>
    <w:rsid w:val="00621188"/>
    <w:rsid w:val="006257ED"/>
    <w:rsid w:val="00695808"/>
    <w:rsid w:val="006967B6"/>
    <w:rsid w:val="006B46FB"/>
    <w:rsid w:val="006B665A"/>
    <w:rsid w:val="006C13D2"/>
    <w:rsid w:val="006E21FB"/>
    <w:rsid w:val="006E271F"/>
    <w:rsid w:val="006F5403"/>
    <w:rsid w:val="007803F9"/>
    <w:rsid w:val="00792342"/>
    <w:rsid w:val="007977A8"/>
    <w:rsid w:val="007B512A"/>
    <w:rsid w:val="007C2097"/>
    <w:rsid w:val="007D6A07"/>
    <w:rsid w:val="007F7259"/>
    <w:rsid w:val="008040A8"/>
    <w:rsid w:val="008077FF"/>
    <w:rsid w:val="008279FA"/>
    <w:rsid w:val="008626E7"/>
    <w:rsid w:val="00870EE7"/>
    <w:rsid w:val="00881502"/>
    <w:rsid w:val="008863B9"/>
    <w:rsid w:val="008A45A6"/>
    <w:rsid w:val="008A5FAD"/>
    <w:rsid w:val="008F686C"/>
    <w:rsid w:val="009148DE"/>
    <w:rsid w:val="009303F7"/>
    <w:rsid w:val="00941E30"/>
    <w:rsid w:val="00947D0B"/>
    <w:rsid w:val="009777D9"/>
    <w:rsid w:val="00991B88"/>
    <w:rsid w:val="009942F5"/>
    <w:rsid w:val="009A5753"/>
    <w:rsid w:val="009A579D"/>
    <w:rsid w:val="009B2B00"/>
    <w:rsid w:val="009E3297"/>
    <w:rsid w:val="009F734F"/>
    <w:rsid w:val="00A246B6"/>
    <w:rsid w:val="00A26226"/>
    <w:rsid w:val="00A31146"/>
    <w:rsid w:val="00A42B1E"/>
    <w:rsid w:val="00A47E70"/>
    <w:rsid w:val="00A50CF0"/>
    <w:rsid w:val="00A7671C"/>
    <w:rsid w:val="00AA2CBC"/>
    <w:rsid w:val="00AC5820"/>
    <w:rsid w:val="00AD1CD8"/>
    <w:rsid w:val="00AE4AAE"/>
    <w:rsid w:val="00B21392"/>
    <w:rsid w:val="00B258BB"/>
    <w:rsid w:val="00B30EE1"/>
    <w:rsid w:val="00B51C6A"/>
    <w:rsid w:val="00B67B97"/>
    <w:rsid w:val="00B758E8"/>
    <w:rsid w:val="00B968C8"/>
    <w:rsid w:val="00BA3EC5"/>
    <w:rsid w:val="00BA51D9"/>
    <w:rsid w:val="00BB5DFC"/>
    <w:rsid w:val="00BC7DFE"/>
    <w:rsid w:val="00BD279D"/>
    <w:rsid w:val="00BD6BB8"/>
    <w:rsid w:val="00C147EB"/>
    <w:rsid w:val="00C14839"/>
    <w:rsid w:val="00C57FB3"/>
    <w:rsid w:val="00C61336"/>
    <w:rsid w:val="00C66BA2"/>
    <w:rsid w:val="00C95985"/>
    <w:rsid w:val="00CA3E97"/>
    <w:rsid w:val="00CC5026"/>
    <w:rsid w:val="00CC68D0"/>
    <w:rsid w:val="00D03F9A"/>
    <w:rsid w:val="00D06D51"/>
    <w:rsid w:val="00D20232"/>
    <w:rsid w:val="00D2145E"/>
    <w:rsid w:val="00D24991"/>
    <w:rsid w:val="00D50255"/>
    <w:rsid w:val="00D66520"/>
    <w:rsid w:val="00D90DBB"/>
    <w:rsid w:val="00DA5ED5"/>
    <w:rsid w:val="00DE0EBF"/>
    <w:rsid w:val="00DE34CF"/>
    <w:rsid w:val="00E026AA"/>
    <w:rsid w:val="00E064B3"/>
    <w:rsid w:val="00E13F3D"/>
    <w:rsid w:val="00E34898"/>
    <w:rsid w:val="00E404F2"/>
    <w:rsid w:val="00EB09B7"/>
    <w:rsid w:val="00EE7D7C"/>
    <w:rsid w:val="00EF3612"/>
    <w:rsid w:val="00F25D98"/>
    <w:rsid w:val="00F300FB"/>
    <w:rsid w:val="00F4057C"/>
    <w:rsid w:val="00F536BA"/>
    <w:rsid w:val="00FA29AD"/>
    <w:rsid w:val="00FA5EE8"/>
    <w:rsid w:val="00FB3D29"/>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NOZchn">
    <w:name w:val="NO Zchn"/>
    <w:link w:val="NO"/>
    <w:rsid w:val="00F4057C"/>
    <w:rPr>
      <w:rFonts w:ascii="Times New Roman" w:hAnsi="Times New Roman"/>
      <w:lang w:val="en-GB" w:eastAsia="en-US"/>
    </w:rPr>
  </w:style>
  <w:style w:type="character" w:customStyle="1" w:styleId="EditorsNoteChar">
    <w:name w:val="Editor's Note Char"/>
    <w:link w:val="EditorsNote"/>
    <w:rsid w:val="00F4057C"/>
    <w:rPr>
      <w:rFonts w:ascii="Times New Roman" w:hAnsi="Times New Roman"/>
      <w:color w:val="FF0000"/>
      <w:lang w:val="en-GB" w:eastAsia="en-US"/>
    </w:rPr>
  </w:style>
  <w:style w:type="character" w:customStyle="1" w:styleId="B2Char">
    <w:name w:val="B2 Char"/>
    <w:link w:val="B2"/>
    <w:rsid w:val="00F405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A6F20-2E41-43BA-B43A-CD2776C8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1600</Words>
  <Characters>8081</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8</cp:revision>
  <cp:lastPrinted>1899-12-31T23:00:00Z</cp:lastPrinted>
  <dcterms:created xsi:type="dcterms:W3CDTF">2019-11-08T10:57:00Z</dcterms:created>
  <dcterms:modified xsi:type="dcterms:W3CDTF">2019-11-28T14:14:00Z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